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b873465c0cb406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0CA27" w14:textId="77777777" w:rsidR="00D6590A" w:rsidRDefault="00D6590A" w:rsidP="00D6590A">
      <w:pPr>
        <w:ind w:left="360"/>
        <w:rPr>
          <w:rFonts w:ascii="Arial" w:hAnsi="Arial" w:cs="Arial"/>
          <w:b/>
          <w:color w:val="000000"/>
          <w:szCs w:val="22"/>
        </w:rPr>
      </w:pPr>
    </w:p>
    <w:p w14:paraId="7610CA28" w14:textId="77777777" w:rsidR="00D6590A" w:rsidRPr="00825C91" w:rsidRDefault="00825C91" w:rsidP="00510E88">
      <w:pPr>
        <w:rPr>
          <w:rFonts w:ascii="Arial" w:hAnsi="Arial" w:cs="Arial"/>
          <w:b/>
          <w:color w:val="000000"/>
          <w:sz w:val="24"/>
          <w:szCs w:val="24"/>
        </w:rPr>
      </w:pPr>
      <w:r w:rsidRPr="00825C91">
        <w:rPr>
          <w:rFonts w:ascii="Arial" w:hAnsi="Arial" w:cs="Arial"/>
          <w:b/>
          <w:color w:val="000000"/>
          <w:sz w:val="24"/>
          <w:szCs w:val="24"/>
        </w:rPr>
        <w:t xml:space="preserve">APPENDIX </w:t>
      </w:r>
      <w:proofErr w:type="gramStart"/>
      <w:r w:rsidRPr="00825C91">
        <w:rPr>
          <w:rFonts w:ascii="Arial" w:hAnsi="Arial" w:cs="Arial"/>
          <w:b/>
          <w:color w:val="000000"/>
          <w:sz w:val="24"/>
          <w:szCs w:val="24"/>
        </w:rPr>
        <w:t>A</w:t>
      </w:r>
      <w:proofErr w:type="gramEnd"/>
      <w:r w:rsidRPr="00825C91">
        <w:rPr>
          <w:rFonts w:ascii="Arial" w:hAnsi="Arial" w:cs="Arial"/>
          <w:b/>
          <w:color w:val="000000"/>
          <w:sz w:val="24"/>
          <w:szCs w:val="24"/>
        </w:rPr>
        <w:t xml:space="preserve"> - DARRA SINGH </w:t>
      </w:r>
      <w:r w:rsidR="00D6590A" w:rsidRPr="00825C91">
        <w:rPr>
          <w:rFonts w:ascii="Arial" w:hAnsi="Arial" w:cs="Arial"/>
          <w:b/>
          <w:color w:val="000000"/>
          <w:sz w:val="24"/>
          <w:szCs w:val="24"/>
        </w:rPr>
        <w:t>– BIOGRAPHY</w:t>
      </w:r>
    </w:p>
    <w:p w14:paraId="7610CA29" w14:textId="77777777" w:rsidR="00D6590A" w:rsidRDefault="00D6590A" w:rsidP="00D6590A">
      <w:pPr>
        <w:ind w:left="1080"/>
        <w:rPr>
          <w:rFonts w:ascii="Arial" w:hAnsi="Arial" w:cs="Arial"/>
          <w:b/>
          <w:color w:val="000000"/>
          <w:szCs w:val="22"/>
        </w:rPr>
      </w:pPr>
    </w:p>
    <w:p w14:paraId="7610CA2A" w14:textId="77777777" w:rsidR="00D6590A" w:rsidRDefault="00D6590A" w:rsidP="00510E88">
      <w:pPr>
        <w:rPr>
          <w:rFonts w:ascii="Arial" w:hAnsi="Arial" w:cs="Arial"/>
          <w:lang w:val="en-IE"/>
        </w:rPr>
      </w:pPr>
      <w:proofErr w:type="spellStart"/>
      <w:r>
        <w:rPr>
          <w:rFonts w:ascii="Arial" w:hAnsi="Arial" w:cs="Arial"/>
          <w:lang w:val="en-IE"/>
        </w:rPr>
        <w:t>Darra</w:t>
      </w:r>
      <w:proofErr w:type="spellEnd"/>
      <w:r>
        <w:rPr>
          <w:rFonts w:ascii="Arial" w:hAnsi="Arial" w:cs="Arial"/>
          <w:lang w:val="en-IE"/>
        </w:rPr>
        <w:t xml:space="preserve"> Singh is a Partner at Ernst &amp; Young’s leading their Public Sector </w:t>
      </w:r>
      <w:proofErr w:type="gramStart"/>
      <w:r>
        <w:rPr>
          <w:rFonts w:ascii="Arial" w:hAnsi="Arial" w:cs="Arial"/>
          <w:lang w:val="en-IE"/>
        </w:rPr>
        <w:t>Advisory  team</w:t>
      </w:r>
      <w:proofErr w:type="gramEnd"/>
      <w:r>
        <w:rPr>
          <w:rFonts w:ascii="Arial" w:hAnsi="Arial" w:cs="Arial"/>
          <w:lang w:val="en-IE"/>
        </w:rPr>
        <w:t xml:space="preserve">. </w:t>
      </w:r>
    </w:p>
    <w:p w14:paraId="7610CA2B" w14:textId="77777777" w:rsidR="00D6590A" w:rsidRDefault="00D6590A" w:rsidP="00D6590A">
      <w:pPr>
        <w:ind w:left="1080"/>
        <w:rPr>
          <w:rFonts w:ascii="Arial" w:hAnsi="Arial" w:cs="Arial"/>
          <w:lang w:val="en-IE"/>
        </w:rPr>
      </w:pPr>
    </w:p>
    <w:p w14:paraId="7610CA2C" w14:textId="77777777" w:rsidR="00D6590A" w:rsidRDefault="00D6590A" w:rsidP="00510E88">
      <w:pPr>
        <w:rPr>
          <w:rFonts w:ascii="Arial" w:hAnsi="Arial" w:cs="Arial"/>
        </w:rPr>
      </w:pPr>
      <w:proofErr w:type="spellStart"/>
      <w:r>
        <w:rPr>
          <w:rFonts w:ascii="Arial" w:hAnsi="Arial" w:cs="Arial"/>
          <w:lang w:val="en-IE"/>
        </w:rPr>
        <w:t>Darra</w:t>
      </w:r>
      <w:proofErr w:type="spellEnd"/>
      <w:r>
        <w:rPr>
          <w:rFonts w:ascii="Arial" w:hAnsi="Arial" w:cs="Arial"/>
          <w:lang w:val="en-IE"/>
        </w:rPr>
        <w:t xml:space="preserve"> was formerly Chief Executive of Job Centre Plus, where he led an ambitious transformation programme.  As Chief Executive of Ealing Borough Council, </w:t>
      </w:r>
      <w:proofErr w:type="spellStart"/>
      <w:r>
        <w:rPr>
          <w:rFonts w:ascii="Arial" w:hAnsi="Arial" w:cs="Arial"/>
          <w:lang w:val="en-IE"/>
        </w:rPr>
        <w:t>Darra</w:t>
      </w:r>
      <w:proofErr w:type="spellEnd"/>
      <w:r>
        <w:rPr>
          <w:rFonts w:ascii="Arial" w:hAnsi="Arial" w:cs="Arial"/>
          <w:lang w:val="en-IE"/>
        </w:rPr>
        <w:t xml:space="preserve"> lifted the council from weak to excellent in Audit Commission Ratings and won the MJ Best Achieving Council Award. As Chief Executive of Luton the council improved its performance and financial strength, achieving its first balanced budget since unitary status. As Regional Director of the Audit Commission, </w:t>
      </w:r>
      <w:proofErr w:type="spellStart"/>
      <w:r>
        <w:rPr>
          <w:rFonts w:ascii="Arial" w:hAnsi="Arial" w:cs="Arial"/>
          <w:lang w:val="en-IE"/>
        </w:rPr>
        <w:t>Darra</w:t>
      </w:r>
      <w:proofErr w:type="spellEnd"/>
      <w:r>
        <w:rPr>
          <w:rFonts w:ascii="Arial" w:hAnsi="Arial" w:cs="Arial"/>
          <w:lang w:val="en-IE"/>
        </w:rPr>
        <w:t xml:space="preserve"> </w:t>
      </w:r>
      <w:r>
        <w:rPr>
          <w:rFonts w:ascii="Arial" w:hAnsi="Arial" w:cs="Arial"/>
        </w:rPr>
        <w:t xml:space="preserve">established and led the Best Value Inspection Service in the North and as a member of the National Inspection Management Team contributed to corporate management and took the lead on a number of strategically significant projects. </w:t>
      </w:r>
    </w:p>
    <w:p w14:paraId="7610CA2D" w14:textId="77777777" w:rsidR="00D6590A" w:rsidRDefault="00D6590A" w:rsidP="00D6590A">
      <w:pPr>
        <w:ind w:left="1080"/>
        <w:rPr>
          <w:rFonts w:ascii="Arial" w:hAnsi="Arial" w:cs="Arial"/>
        </w:rPr>
      </w:pPr>
    </w:p>
    <w:p w14:paraId="7610CA2E" w14:textId="77777777" w:rsidR="00D6590A" w:rsidRDefault="00D6590A" w:rsidP="00510E88">
      <w:pPr>
        <w:rPr>
          <w:rFonts w:ascii="Arial" w:hAnsi="Arial" w:cs="Arial"/>
        </w:rPr>
      </w:pPr>
      <w:proofErr w:type="spellStart"/>
      <w:r>
        <w:rPr>
          <w:rFonts w:ascii="Arial" w:hAnsi="Arial" w:cs="Arial"/>
        </w:rPr>
        <w:t>Darra</w:t>
      </w:r>
      <w:proofErr w:type="spellEnd"/>
      <w:r>
        <w:rPr>
          <w:rFonts w:ascii="Arial" w:hAnsi="Arial" w:cs="Arial"/>
        </w:rPr>
        <w:t xml:space="preserve"> also chaired the Independent Riots, Communities and Victims Panel which was set up by the Prime Minister to examine and understand the August 2011 riots</w:t>
      </w:r>
      <w:r>
        <w:rPr>
          <w:rFonts w:ascii="Arial" w:hAnsi="Arial" w:cs="Arial"/>
          <w:color w:val="000000"/>
        </w:rPr>
        <w:t>. He also chaired the Commission on Integration and Cohesion (2007) and was a Steering Group member of the Balance of Funding Review</w:t>
      </w:r>
      <w:r>
        <w:rPr>
          <w:rFonts w:ascii="Arial" w:hAnsi="Arial" w:cs="Arial"/>
        </w:rPr>
        <w:t xml:space="preserve"> </w:t>
      </w:r>
      <w:r>
        <w:rPr>
          <w:rFonts w:ascii="Arial" w:hAnsi="Arial" w:cs="Arial"/>
          <w:color w:val="000000"/>
        </w:rPr>
        <w:t>(2004) that explored the balance of central and funding of local government.</w:t>
      </w:r>
    </w:p>
    <w:p w14:paraId="7610CA2F" w14:textId="77777777" w:rsidR="00D6590A" w:rsidRDefault="00D6590A" w:rsidP="00D6590A">
      <w:pPr>
        <w:rPr>
          <w:rFonts w:ascii="Arial" w:hAnsi="Arial" w:cs="Arial"/>
        </w:rPr>
      </w:pPr>
    </w:p>
    <w:p w14:paraId="7610CA30" w14:textId="77777777" w:rsidR="00D6590A" w:rsidRDefault="00D6590A" w:rsidP="00510E88">
      <w:pPr>
        <w:rPr>
          <w:rFonts w:ascii="Arial" w:hAnsi="Arial" w:cs="Arial"/>
        </w:rPr>
      </w:pPr>
      <w:proofErr w:type="spellStart"/>
      <w:r>
        <w:rPr>
          <w:rFonts w:ascii="Arial" w:hAnsi="Arial" w:cs="Arial"/>
          <w:lang w:val="en-IE"/>
        </w:rPr>
        <w:t>Darra</w:t>
      </w:r>
      <w:proofErr w:type="spellEnd"/>
      <w:r>
        <w:rPr>
          <w:rFonts w:ascii="Arial" w:hAnsi="Arial" w:cs="Arial"/>
          <w:lang w:val="en-IE"/>
        </w:rPr>
        <w:t xml:space="preserve"> has a BA (</w:t>
      </w:r>
      <w:proofErr w:type="spellStart"/>
      <w:r>
        <w:rPr>
          <w:rFonts w:ascii="Arial" w:hAnsi="Arial" w:cs="Arial"/>
          <w:lang w:val="en-IE"/>
        </w:rPr>
        <w:t>Hons</w:t>
      </w:r>
      <w:proofErr w:type="spellEnd"/>
      <w:r>
        <w:rPr>
          <w:rFonts w:ascii="Arial" w:hAnsi="Arial" w:cs="Arial"/>
          <w:lang w:val="en-IE"/>
        </w:rPr>
        <w:t xml:space="preserve">) in Law and also has an Honorary Doctorate from the </w:t>
      </w:r>
      <w:r>
        <w:rPr>
          <w:rFonts w:ascii="Arial" w:hAnsi="Arial" w:cs="Arial"/>
        </w:rPr>
        <w:t xml:space="preserve">University of Coventry for services to community cohesion.  In 2004, </w:t>
      </w:r>
      <w:proofErr w:type="spellStart"/>
      <w:r>
        <w:rPr>
          <w:rFonts w:ascii="Arial" w:hAnsi="Arial" w:cs="Arial"/>
        </w:rPr>
        <w:t>Darra</w:t>
      </w:r>
      <w:proofErr w:type="spellEnd"/>
      <w:r>
        <w:rPr>
          <w:rFonts w:ascii="Arial" w:hAnsi="Arial" w:cs="Arial"/>
        </w:rPr>
        <w:t xml:space="preserve"> was </w:t>
      </w:r>
      <w:r>
        <w:rPr>
          <w:rFonts w:ascii="Arial" w:hAnsi="Arial" w:cs="Arial"/>
          <w:lang w:val="en-IE"/>
        </w:rPr>
        <w:t>awarded an OBE for services to local government.</w:t>
      </w:r>
    </w:p>
    <w:p w14:paraId="7610CA31" w14:textId="77777777" w:rsidR="003E02B6" w:rsidRDefault="003E02B6"/>
    <w:sectPr w:rsidR="003E02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0CA34" w14:textId="77777777" w:rsidR="0000150F" w:rsidRDefault="0000150F" w:rsidP="00D6590A">
      <w:r>
        <w:separator/>
      </w:r>
    </w:p>
  </w:endnote>
  <w:endnote w:type="continuationSeparator" w:id="0">
    <w:p w14:paraId="7610CA35" w14:textId="77777777" w:rsidR="0000150F" w:rsidRDefault="0000150F" w:rsidP="00D6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rutiger 45 Light">
    <w:altName w:val="Vrinda"/>
    <w:panose1 w:val="020B08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83630" w14:textId="77777777" w:rsidR="00BE2EE2" w:rsidRDefault="00BE2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8355" w14:textId="77777777" w:rsidR="00BE2EE2" w:rsidRDefault="00BE2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7394C" w14:textId="77777777" w:rsidR="00BE2EE2" w:rsidRDefault="00BE2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0CA32" w14:textId="77777777" w:rsidR="0000150F" w:rsidRDefault="0000150F" w:rsidP="00D6590A">
      <w:r>
        <w:separator/>
      </w:r>
    </w:p>
  </w:footnote>
  <w:footnote w:type="continuationSeparator" w:id="0">
    <w:p w14:paraId="7610CA33" w14:textId="77777777" w:rsidR="0000150F" w:rsidRDefault="0000150F" w:rsidP="00D659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CF74" w14:textId="77777777" w:rsidR="00BE2EE2" w:rsidRDefault="00BE2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51"/>
      <w:gridCol w:w="3491"/>
    </w:tblGrid>
    <w:tr w:rsidR="00D6590A" w14:paraId="7610CA39" w14:textId="77777777" w:rsidTr="00D6590A">
      <w:tc>
        <w:tcPr>
          <w:tcW w:w="5778" w:type="dxa"/>
          <w:vMerge w:val="restart"/>
        </w:tcPr>
        <w:p w14:paraId="7610CA36" w14:textId="77777777" w:rsidR="00D6590A" w:rsidRDefault="00D6590A">
          <w:pPr>
            <w:pStyle w:val="Header"/>
            <w:rPr>
              <w:rFonts w:ascii="Arial" w:hAnsi="Arial" w:cs="Arial"/>
            </w:rPr>
          </w:pPr>
          <w:r>
            <w:rPr>
              <w:rFonts w:ascii="Arial" w:hAnsi="Arial" w:cs="Arial"/>
              <w:noProof/>
            </w:rPr>
            <w:drawing>
              <wp:inline distT="0" distB="0" distL="0" distR="0" wp14:anchorId="7610CA41" wp14:editId="7610CA42">
                <wp:extent cx="1243330" cy="75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755650"/>
                        </a:xfrm>
                        <a:prstGeom prst="rect">
                          <a:avLst/>
                        </a:prstGeom>
                        <a:noFill/>
                        <a:ln>
                          <a:noFill/>
                        </a:ln>
                      </pic:spPr>
                    </pic:pic>
                  </a:graphicData>
                </a:graphic>
              </wp:inline>
            </w:drawing>
          </w:r>
          <w:r>
            <w:rPr>
              <w:rFonts w:ascii="Arial" w:hAnsi="Arial" w:cs="Arial"/>
            </w:rPr>
            <w:t xml:space="preserve">                 </w:t>
          </w:r>
        </w:p>
        <w:p w14:paraId="7610CA37" w14:textId="77777777" w:rsidR="00D6590A" w:rsidRDefault="00D6590A">
          <w:pPr>
            <w:pStyle w:val="Header"/>
            <w:rPr>
              <w:rFonts w:ascii="Arial" w:hAnsi="Arial" w:cs="Arial"/>
            </w:rPr>
          </w:pPr>
        </w:p>
      </w:tc>
      <w:tc>
        <w:tcPr>
          <w:tcW w:w="3509" w:type="dxa"/>
          <w:hideMark/>
        </w:tcPr>
        <w:p w14:paraId="74BF79F6" w14:textId="77777777" w:rsidR="00BE2EE2" w:rsidRDefault="00BE2EE2">
          <w:pPr>
            <w:pStyle w:val="Header"/>
            <w:rPr>
              <w:rFonts w:ascii="Arial" w:hAnsi="Arial" w:cs="Arial"/>
              <w:b/>
              <w:szCs w:val="22"/>
            </w:rPr>
          </w:pPr>
        </w:p>
        <w:p w14:paraId="7610CA38" w14:textId="77777777" w:rsidR="00D6590A" w:rsidRDefault="00D6590A">
          <w:pPr>
            <w:pStyle w:val="Header"/>
            <w:rPr>
              <w:rFonts w:ascii="Arial" w:hAnsi="Arial" w:cs="Arial"/>
              <w:b/>
              <w:szCs w:val="22"/>
            </w:rPr>
          </w:pPr>
          <w:bookmarkStart w:id="0" w:name="_GoBack"/>
          <w:bookmarkEnd w:id="0"/>
          <w:r>
            <w:rPr>
              <w:rFonts w:ascii="Arial" w:hAnsi="Arial" w:cs="Arial"/>
              <w:b/>
              <w:szCs w:val="22"/>
            </w:rPr>
            <w:t xml:space="preserve">Finance Panel </w:t>
          </w:r>
        </w:p>
      </w:tc>
    </w:tr>
    <w:tr w:rsidR="00D6590A" w14:paraId="7610CA3C" w14:textId="77777777" w:rsidTr="00D6590A">
      <w:trPr>
        <w:trHeight w:val="450"/>
      </w:trPr>
      <w:tc>
        <w:tcPr>
          <w:tcW w:w="0" w:type="auto"/>
          <w:vMerge/>
          <w:vAlign w:val="center"/>
          <w:hideMark/>
        </w:tcPr>
        <w:p w14:paraId="7610CA3A" w14:textId="77777777" w:rsidR="00D6590A" w:rsidRDefault="00D6590A">
          <w:pPr>
            <w:rPr>
              <w:rFonts w:ascii="Arial" w:hAnsi="Arial" w:cs="Arial"/>
            </w:rPr>
          </w:pPr>
        </w:p>
      </w:tc>
      <w:tc>
        <w:tcPr>
          <w:tcW w:w="3509" w:type="dxa"/>
          <w:hideMark/>
        </w:tcPr>
        <w:p w14:paraId="7610CA3B" w14:textId="77777777" w:rsidR="00D6590A" w:rsidRDefault="00D6590A">
          <w:pPr>
            <w:pStyle w:val="Header"/>
            <w:spacing w:before="60"/>
            <w:rPr>
              <w:rFonts w:ascii="Arial" w:hAnsi="Arial" w:cs="Arial"/>
              <w:szCs w:val="22"/>
            </w:rPr>
          </w:pPr>
          <w:r>
            <w:rPr>
              <w:rFonts w:ascii="Arial" w:hAnsi="Arial" w:cs="Arial"/>
              <w:szCs w:val="22"/>
            </w:rPr>
            <w:t xml:space="preserve">18 July 2014 </w:t>
          </w:r>
        </w:p>
      </w:tc>
    </w:tr>
    <w:tr w:rsidR="00D6590A" w14:paraId="7610CA3F" w14:textId="77777777" w:rsidTr="00D6590A">
      <w:trPr>
        <w:trHeight w:val="450"/>
      </w:trPr>
      <w:tc>
        <w:tcPr>
          <w:tcW w:w="0" w:type="auto"/>
          <w:vMerge/>
          <w:vAlign w:val="center"/>
          <w:hideMark/>
        </w:tcPr>
        <w:p w14:paraId="7610CA3D" w14:textId="77777777" w:rsidR="00D6590A" w:rsidRDefault="00D6590A">
          <w:pPr>
            <w:rPr>
              <w:rFonts w:ascii="Arial" w:hAnsi="Arial" w:cs="Arial"/>
            </w:rPr>
          </w:pPr>
        </w:p>
      </w:tc>
      <w:tc>
        <w:tcPr>
          <w:tcW w:w="3509" w:type="dxa"/>
          <w:vAlign w:val="bottom"/>
        </w:tcPr>
        <w:p w14:paraId="7610CA3E" w14:textId="77777777" w:rsidR="00D6590A" w:rsidRDefault="00D6590A">
          <w:pPr>
            <w:pStyle w:val="Header"/>
            <w:spacing w:before="60"/>
            <w:rPr>
              <w:rFonts w:ascii="Arial" w:hAnsi="Arial" w:cs="Arial"/>
              <w:b/>
              <w:szCs w:val="22"/>
            </w:rPr>
          </w:pPr>
        </w:p>
      </w:tc>
    </w:tr>
  </w:tbl>
  <w:p w14:paraId="7610CA40" w14:textId="77777777" w:rsidR="00D6590A" w:rsidRDefault="00D659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101EA" w14:textId="77777777" w:rsidR="00BE2EE2" w:rsidRDefault="00BE2E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0A"/>
    <w:rsid w:val="0000150F"/>
    <w:rsid w:val="003E02B6"/>
    <w:rsid w:val="00510E88"/>
    <w:rsid w:val="00825C91"/>
    <w:rsid w:val="00BE2EE2"/>
    <w:rsid w:val="00D65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0A"/>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90A"/>
    <w:pPr>
      <w:tabs>
        <w:tab w:val="center" w:pos="4513"/>
        <w:tab w:val="right" w:pos="9026"/>
      </w:tabs>
    </w:pPr>
  </w:style>
  <w:style w:type="character" w:customStyle="1" w:styleId="HeaderChar">
    <w:name w:val="Header Char"/>
    <w:basedOn w:val="DefaultParagraphFont"/>
    <w:link w:val="Header"/>
    <w:uiPriority w:val="99"/>
    <w:rsid w:val="00D6590A"/>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D6590A"/>
    <w:pPr>
      <w:tabs>
        <w:tab w:val="center" w:pos="4513"/>
        <w:tab w:val="right" w:pos="9026"/>
      </w:tabs>
    </w:pPr>
  </w:style>
  <w:style w:type="character" w:customStyle="1" w:styleId="FooterChar">
    <w:name w:val="Footer Char"/>
    <w:basedOn w:val="DefaultParagraphFont"/>
    <w:link w:val="Footer"/>
    <w:uiPriority w:val="99"/>
    <w:rsid w:val="00D6590A"/>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D6590A"/>
    <w:rPr>
      <w:rFonts w:ascii="Tahoma" w:hAnsi="Tahoma" w:cs="Tahoma"/>
      <w:sz w:val="16"/>
      <w:szCs w:val="16"/>
    </w:rPr>
  </w:style>
  <w:style w:type="character" w:customStyle="1" w:styleId="BalloonTextChar">
    <w:name w:val="Balloon Text Char"/>
    <w:basedOn w:val="DefaultParagraphFont"/>
    <w:link w:val="BalloonText"/>
    <w:uiPriority w:val="99"/>
    <w:semiHidden/>
    <w:rsid w:val="00D6590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90A"/>
    <w:pPr>
      <w:spacing w:after="0" w:line="240" w:lineRule="auto"/>
    </w:pPr>
    <w:rPr>
      <w:rFonts w:ascii="Frutiger 45 Light" w:eastAsia="Times New Roman" w:hAnsi="Frutiger 45 Light"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90A"/>
    <w:pPr>
      <w:tabs>
        <w:tab w:val="center" w:pos="4513"/>
        <w:tab w:val="right" w:pos="9026"/>
      </w:tabs>
    </w:pPr>
  </w:style>
  <w:style w:type="character" w:customStyle="1" w:styleId="HeaderChar">
    <w:name w:val="Header Char"/>
    <w:basedOn w:val="DefaultParagraphFont"/>
    <w:link w:val="Header"/>
    <w:uiPriority w:val="99"/>
    <w:rsid w:val="00D6590A"/>
    <w:rPr>
      <w:rFonts w:ascii="Frutiger 45 Light" w:eastAsia="Times New Roman" w:hAnsi="Frutiger 45 Light" w:cs="Times New Roman"/>
      <w:szCs w:val="20"/>
      <w:lang w:eastAsia="en-GB"/>
    </w:rPr>
  </w:style>
  <w:style w:type="paragraph" w:styleId="Footer">
    <w:name w:val="footer"/>
    <w:basedOn w:val="Normal"/>
    <w:link w:val="FooterChar"/>
    <w:uiPriority w:val="99"/>
    <w:unhideWhenUsed/>
    <w:rsid w:val="00D6590A"/>
    <w:pPr>
      <w:tabs>
        <w:tab w:val="center" w:pos="4513"/>
        <w:tab w:val="right" w:pos="9026"/>
      </w:tabs>
    </w:pPr>
  </w:style>
  <w:style w:type="character" w:customStyle="1" w:styleId="FooterChar">
    <w:name w:val="Footer Char"/>
    <w:basedOn w:val="DefaultParagraphFont"/>
    <w:link w:val="Footer"/>
    <w:uiPriority w:val="99"/>
    <w:rsid w:val="00D6590A"/>
    <w:rPr>
      <w:rFonts w:ascii="Frutiger 45 Light" w:eastAsia="Times New Roman" w:hAnsi="Frutiger 45 Light" w:cs="Times New Roman"/>
      <w:szCs w:val="20"/>
      <w:lang w:eastAsia="en-GB"/>
    </w:rPr>
  </w:style>
  <w:style w:type="paragraph" w:styleId="BalloonText">
    <w:name w:val="Balloon Text"/>
    <w:basedOn w:val="Normal"/>
    <w:link w:val="BalloonTextChar"/>
    <w:uiPriority w:val="99"/>
    <w:semiHidden/>
    <w:unhideWhenUsed/>
    <w:rsid w:val="00D6590A"/>
    <w:rPr>
      <w:rFonts w:ascii="Tahoma" w:hAnsi="Tahoma" w:cs="Tahoma"/>
      <w:sz w:val="16"/>
      <w:szCs w:val="16"/>
    </w:rPr>
  </w:style>
  <w:style w:type="character" w:customStyle="1" w:styleId="BalloonTextChar">
    <w:name w:val="Balloon Text Char"/>
    <w:basedOn w:val="DefaultParagraphFont"/>
    <w:link w:val="BalloonText"/>
    <w:uiPriority w:val="99"/>
    <w:semiHidden/>
    <w:rsid w:val="00D6590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766">
      <w:bodyDiv w:val="1"/>
      <w:marLeft w:val="0"/>
      <w:marRight w:val="0"/>
      <w:marTop w:val="0"/>
      <w:marBottom w:val="0"/>
      <w:divBdr>
        <w:top w:val="none" w:sz="0" w:space="0" w:color="auto"/>
        <w:left w:val="none" w:sz="0" w:space="0" w:color="auto"/>
        <w:bottom w:val="none" w:sz="0" w:space="0" w:color="auto"/>
        <w:right w:val="none" w:sz="0" w:space="0" w:color="auto"/>
      </w:divBdr>
    </w:div>
    <w:div w:id="197501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515B6-ECE6-4658-8D2C-B2850ED4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Marshall</dc:creator>
  <cp:lastModifiedBy>Frances Marshall</cp:lastModifiedBy>
  <cp:revision>5</cp:revision>
  <dcterms:created xsi:type="dcterms:W3CDTF">2014-07-11T08:45:00Z</dcterms:created>
  <dcterms:modified xsi:type="dcterms:W3CDTF">2014-07-11T09:32:00Z</dcterms:modified>
</cp:coreProperties>
</file>

<file path=docProps/custom.xml><?xml version="1.0" encoding="utf-8"?>
<op:Properties xmlns:op="http://schemas.openxmlformats.org/officeDocument/2006/custom-properties"/>
</file>